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Sethna Meenal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20"/>
        <w:spacing w:after="0" w:line="365" w:lineRule="auto"/>
        <w:rPr>
          <w:sz w:val="20"/>
          <w:szCs w:val="20"/>
          <w:color w:val="auto"/>
        </w:rPr>
      </w:pPr>
      <w:r>
        <w:rPr>
          <w:rFonts w:ascii="Times New Roman" w:cs="Times New Roman" w:eastAsia="Times New Roman" w:hAnsi="Times New Roman"/>
          <w:sz w:val="17"/>
          <w:szCs w:val="17"/>
          <w:color w:val="0000FF"/>
        </w:rPr>
        <w:t>C/O OPTION CARE HEALTH, INC. 3000 LAKESIDE DRIVE, SUITE 300N</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BANNOCKBURN IL</w:t>
            </w:r>
          </w:p>
        </w:tc>
        <w:tc>
          <w:tcPr>
            <w:tcW w:w="1600" w:type="dxa"/>
            <w:vAlign w:val="bottom"/>
          </w:tcPr>
          <w:p>
            <w:pPr>
              <w:jc w:val="right"/>
              <w:ind w:right="603"/>
              <w:spacing w:after="0"/>
              <w:rPr>
                <w:sz w:val="20"/>
                <w:szCs w:val="20"/>
                <w:color w:val="auto"/>
              </w:rPr>
            </w:pPr>
            <w:r>
              <w:rPr>
                <w:rFonts w:ascii="Times New Roman" w:cs="Times New Roman" w:eastAsia="Times New Roman" w:hAnsi="Times New Roman"/>
                <w:sz w:val="17"/>
                <w:szCs w:val="17"/>
                <w:color w:val="0000FF"/>
              </w:rPr>
              <w:t>60015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Option Care Health,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OPCH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05/04/2026</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05/04/2026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16,225</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20.1587</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98,337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16,225 shares of common stock of Option Care Health, Inc. purchased by the reporting person in multiple transactions on May 4, 2026 with purchase prices ranging from $19.94 to $20.38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Bavaro,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05/04/2026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Ms. Sethna</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3464" TargetMode="External"/><Relationship Id="rId14" Type="http://schemas.openxmlformats.org/officeDocument/2006/relationships/hyperlink" Target="http://www.sec.gov/cgi-bin/browse-edgar?action=getcompany&amp;CIK=00010147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2026-05-04T16:43:21Z</dcterms:created>
  <dcterms:modified xsi:type="dcterms:W3CDTF">2026-05-04T16:43:21Z</dcterms:modified>
</cp:coreProperties>
</file>